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D6ACC" w14:textId="7642972C" w:rsidR="00005DE6" w:rsidRDefault="00005DE6" w:rsidP="0062723D">
      <w:pPr>
        <w:rPr>
          <w:sz w:val="28"/>
          <w:szCs w:val="28"/>
        </w:rPr>
      </w:pPr>
      <w:bookmarkStart w:id="0" w:name="_GoBack"/>
      <w:bookmarkEnd w:id="0"/>
    </w:p>
    <w:p w14:paraId="0AC01340" w14:textId="77777777" w:rsidR="00005DE6" w:rsidRPr="00005DE6" w:rsidRDefault="00005DE6" w:rsidP="00005DE6">
      <w:pPr>
        <w:jc w:val="center"/>
        <w:rPr>
          <w:b/>
          <w:bCs/>
          <w:sz w:val="28"/>
          <w:szCs w:val="22"/>
        </w:rPr>
      </w:pPr>
      <w:r w:rsidRPr="00005DE6">
        <w:rPr>
          <w:b/>
          <w:bCs/>
          <w:sz w:val="28"/>
          <w:szCs w:val="22"/>
        </w:rPr>
        <w:t>Муниципальное бюджетное дошкольное образовательное учреждение</w:t>
      </w:r>
    </w:p>
    <w:p w14:paraId="05AF2AD6" w14:textId="77777777" w:rsidR="00005DE6" w:rsidRPr="00005DE6" w:rsidRDefault="00005DE6" w:rsidP="00005DE6">
      <w:pPr>
        <w:jc w:val="center"/>
        <w:rPr>
          <w:b/>
          <w:bCs/>
          <w:sz w:val="28"/>
          <w:szCs w:val="22"/>
        </w:rPr>
      </w:pPr>
      <w:r w:rsidRPr="00005DE6">
        <w:rPr>
          <w:b/>
          <w:bCs/>
          <w:sz w:val="28"/>
          <w:szCs w:val="22"/>
        </w:rPr>
        <w:t>«Детский сад № 23 «Улыбка»</w:t>
      </w:r>
    </w:p>
    <w:p w14:paraId="0E04C417" w14:textId="07878B76" w:rsidR="00005DE6" w:rsidRDefault="00005DE6" w:rsidP="00005DE6">
      <w:pPr>
        <w:jc w:val="center"/>
        <w:rPr>
          <w:sz w:val="28"/>
          <w:szCs w:val="28"/>
        </w:rPr>
      </w:pPr>
      <w:r>
        <w:rPr>
          <w:sz w:val="28"/>
          <w:szCs w:val="28"/>
        </w:rPr>
        <w:t>Селюкова Ксения Сергеевна</w:t>
      </w:r>
      <w:r w:rsidR="0025609B">
        <w:rPr>
          <w:sz w:val="28"/>
          <w:szCs w:val="28"/>
        </w:rPr>
        <w:t>, воспитатель</w:t>
      </w:r>
    </w:p>
    <w:p w14:paraId="67E34BF8" w14:textId="2CF63C90" w:rsidR="00005DE6" w:rsidRDefault="00005DE6" w:rsidP="00005DE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Номинация </w:t>
      </w:r>
      <w:r w:rsidRPr="006273E2">
        <w:rPr>
          <w:b/>
          <w:sz w:val="28"/>
          <w:szCs w:val="28"/>
        </w:rPr>
        <w:t xml:space="preserve">№3. «Лучшая авторская разработка </w:t>
      </w:r>
      <w:r>
        <w:rPr>
          <w:b/>
          <w:sz w:val="28"/>
          <w:szCs w:val="28"/>
        </w:rPr>
        <w:t xml:space="preserve">комплекта </w:t>
      </w:r>
      <w:r w:rsidRPr="006273E2">
        <w:rPr>
          <w:b/>
          <w:sz w:val="28"/>
          <w:szCs w:val="28"/>
        </w:rPr>
        <w:t>учебно-методическ</w:t>
      </w:r>
      <w:r>
        <w:rPr>
          <w:b/>
          <w:sz w:val="28"/>
          <w:szCs w:val="28"/>
        </w:rPr>
        <w:t>их</w:t>
      </w:r>
      <w:r w:rsidRPr="006273E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материалов</w:t>
      </w:r>
      <w:r w:rsidRPr="006273E2">
        <w:rPr>
          <w:b/>
          <w:sz w:val="28"/>
          <w:szCs w:val="28"/>
        </w:rPr>
        <w:t>/методических рекомендаций»</w:t>
      </w:r>
    </w:p>
    <w:p w14:paraId="6D700883" w14:textId="77777777" w:rsidR="00005DE6" w:rsidRDefault="00005DE6" w:rsidP="00005DE6">
      <w:pPr>
        <w:jc w:val="center"/>
        <w:rPr>
          <w:sz w:val="20"/>
          <w:szCs w:val="20"/>
        </w:rPr>
      </w:pPr>
    </w:p>
    <w:p w14:paraId="67E09A52" w14:textId="69315258" w:rsidR="00005DE6" w:rsidRDefault="00005DE6" w:rsidP="00EF60AB">
      <w:pPr>
        <w:jc w:val="both"/>
        <w:rPr>
          <w:sz w:val="28"/>
        </w:rPr>
      </w:pPr>
      <w:r>
        <w:rPr>
          <w:sz w:val="28"/>
          <w:szCs w:val="28"/>
        </w:rPr>
        <w:t xml:space="preserve">Методическая разработка: </w:t>
      </w:r>
      <w:r w:rsidRPr="00005DE6">
        <w:rPr>
          <w:sz w:val="28"/>
        </w:rPr>
        <w:t>Сборник упражнений по развитию мелкой моторики у детей младшей группы с использованием конструкторского стола</w:t>
      </w:r>
      <w:r w:rsidR="00EF60AB">
        <w:rPr>
          <w:sz w:val="28"/>
        </w:rPr>
        <w:t>.</w:t>
      </w:r>
    </w:p>
    <w:p w14:paraId="2430E006" w14:textId="77777777" w:rsidR="00EF60AB" w:rsidRPr="00005DE6" w:rsidRDefault="00EF60AB" w:rsidP="00005DE6"/>
    <w:p w14:paraId="6EBCA28A" w14:textId="77777777" w:rsidR="00EF60AB" w:rsidRPr="00774138" w:rsidRDefault="00EF60AB" w:rsidP="00774138">
      <w:pPr>
        <w:pStyle w:val="a7"/>
        <w:spacing w:before="0" w:beforeAutospacing="0" w:after="0" w:afterAutospacing="0"/>
        <w:ind w:firstLine="709"/>
        <w:jc w:val="both"/>
        <w:rPr>
          <w:szCs w:val="28"/>
        </w:rPr>
      </w:pPr>
      <w:r w:rsidRPr="00774138">
        <w:rPr>
          <w:szCs w:val="28"/>
        </w:rPr>
        <w:t>Дошкольный возраст имеет исключительно большое значение в жизни человека. От того как воспитывается ребенок в эти годы, во многом зависит его будущее, эффективность школьного обучения, последующее формирование личности.</w:t>
      </w:r>
    </w:p>
    <w:p w14:paraId="55B47AB2" w14:textId="77777777" w:rsidR="00EF60AB" w:rsidRPr="00774138" w:rsidRDefault="00EF60AB" w:rsidP="0077413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Cs w:val="28"/>
        </w:rPr>
      </w:pPr>
      <w:r w:rsidRPr="00774138">
        <w:rPr>
          <w:szCs w:val="28"/>
        </w:rPr>
        <w:t xml:space="preserve">В настоящее время актуальной проблемой дошкольной системы образования является полноценное развитие детей уже с раннего возраста. Мелкая моторика играет важную роль. Чем больше уверенности и ловкости в движениях детской руки, тем тоньше взаимодействие руки с орудием труда (ложкой, ручкой, карандашом и т.д.), </w:t>
      </w:r>
    </w:p>
    <w:p w14:paraId="07D3F488" w14:textId="77777777" w:rsidR="00EF60AB" w:rsidRPr="00774138" w:rsidRDefault="00EF60AB" w:rsidP="00774138">
      <w:pPr>
        <w:ind w:firstLine="709"/>
        <w:jc w:val="both"/>
        <w:rPr>
          <w:iCs/>
          <w:szCs w:val="28"/>
        </w:rPr>
      </w:pPr>
      <w:r w:rsidRPr="00774138">
        <w:rPr>
          <w:iCs/>
          <w:szCs w:val="28"/>
        </w:rPr>
        <w:t>Проблема развития ручной умелости и мелкой моторики рук важна и для личностного развития самого ребенка. Владея рукой, ребенок в процессе своего развития становится более самостоятельным, автономным и независимым от взрослого, что способствует становлению его инициативы в разных видах детской деятельности.</w:t>
      </w:r>
    </w:p>
    <w:p w14:paraId="4E4569F4" w14:textId="77777777" w:rsidR="00EF60AB" w:rsidRPr="00774138" w:rsidRDefault="00EF60AB" w:rsidP="00774138">
      <w:pPr>
        <w:ind w:firstLine="709"/>
        <w:jc w:val="both"/>
        <w:rPr>
          <w:iCs/>
          <w:szCs w:val="28"/>
        </w:rPr>
      </w:pPr>
      <w:r w:rsidRPr="00774138">
        <w:rPr>
          <w:iCs/>
          <w:szCs w:val="28"/>
        </w:rPr>
        <w:t xml:space="preserve">Развить мелкую моторику рук детей можно с помощью различных средств, таких как, пальчиковая гимнастика, массаж, различные виды продуктивной деятельности: лепка, рисование, аппликация, конструирование. </w:t>
      </w:r>
    </w:p>
    <w:p w14:paraId="57FE9B04" w14:textId="77777777" w:rsidR="00EF60AB" w:rsidRPr="00774138" w:rsidRDefault="00EF60AB" w:rsidP="00774138">
      <w:pPr>
        <w:ind w:firstLine="709"/>
        <w:jc w:val="both"/>
        <w:rPr>
          <w:iCs/>
          <w:szCs w:val="28"/>
        </w:rPr>
      </w:pPr>
      <w:r w:rsidRPr="00774138">
        <w:rPr>
          <w:iCs/>
          <w:szCs w:val="28"/>
        </w:rPr>
        <w:t>Дети, с помощью этих средств, быстрее учатся писать, лучше говорят, обладают хорошей памятью, развивают координацию движений, силу и ловкость рук.</w:t>
      </w:r>
    </w:p>
    <w:p w14:paraId="5D8DDF70" w14:textId="77777777" w:rsidR="00EF60AB" w:rsidRPr="00774138" w:rsidRDefault="00EF60AB" w:rsidP="00774138">
      <w:pPr>
        <w:ind w:firstLine="709"/>
        <w:jc w:val="both"/>
        <w:rPr>
          <w:iCs/>
          <w:szCs w:val="28"/>
        </w:rPr>
      </w:pPr>
      <w:r w:rsidRPr="00774138">
        <w:rPr>
          <w:iCs/>
          <w:szCs w:val="28"/>
        </w:rPr>
        <w:t xml:space="preserve">Современные методы обучения предполагают активную деятельность со стороны детей. Для достижения этой активности и поддержания детского интереса педагоги используют информационно-коммуникативные технологии, технологии активного обучения, а также нетрадиционное оборудование, которое становится для детей привлекательным, интересным, необычным средством познания и развития. </w:t>
      </w:r>
    </w:p>
    <w:p w14:paraId="26C1B69D" w14:textId="77777777" w:rsidR="00EF60AB" w:rsidRPr="00774138" w:rsidRDefault="00EF60AB" w:rsidP="00774138">
      <w:pPr>
        <w:ind w:firstLine="709"/>
        <w:jc w:val="both"/>
        <w:rPr>
          <w:iCs/>
          <w:szCs w:val="28"/>
        </w:rPr>
      </w:pPr>
      <w:r w:rsidRPr="00774138">
        <w:rPr>
          <w:iCs/>
          <w:szCs w:val="28"/>
        </w:rPr>
        <w:t>Одним из таких оборудований является конструкторский стол. Это многофункциональное, легко трансформируемое оборудование, которое перемещается в пространстве, решает множество задач обучения и воспитания, может использоваться как под руководством педагога, так и самостоятельно детьми. Основная идея конструкторского стола – объединить в себе обучающие задания в игровой форме.</w:t>
      </w:r>
    </w:p>
    <w:p w14:paraId="2E582F4B" w14:textId="3A8C9DF5" w:rsidR="00EF60AB" w:rsidRPr="00774138" w:rsidRDefault="00EF60AB" w:rsidP="00774138">
      <w:pPr>
        <w:pStyle w:val="a3"/>
        <w:ind w:left="0" w:firstLine="708"/>
        <w:rPr>
          <w:b/>
          <w:szCs w:val="28"/>
        </w:rPr>
      </w:pPr>
      <w:r w:rsidRPr="00774138">
        <w:rPr>
          <w:szCs w:val="28"/>
        </w:rPr>
        <w:t>Это и натолкнуло на создание сборника игровых упражнений для развития мелкой моторики у детей младшей группы с использованием конструкторского стола</w:t>
      </w:r>
      <w:r w:rsidRPr="00774138">
        <w:rPr>
          <w:szCs w:val="28"/>
          <w:u w:val="single"/>
        </w:rPr>
        <w:t xml:space="preserve"> </w:t>
      </w:r>
    </w:p>
    <w:p w14:paraId="64520991" w14:textId="77777777" w:rsidR="00EF60AB" w:rsidRPr="00774138" w:rsidRDefault="00EF60AB" w:rsidP="00774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74138">
        <w:rPr>
          <w:szCs w:val="28"/>
        </w:rPr>
        <w:t>Данная работа проходила в несколько этапов.</w:t>
      </w:r>
    </w:p>
    <w:p w14:paraId="29E672E1" w14:textId="77777777" w:rsidR="00EF60AB" w:rsidRPr="00774138" w:rsidRDefault="00EF60AB" w:rsidP="00774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74138">
        <w:rPr>
          <w:szCs w:val="28"/>
        </w:rPr>
        <w:t>На первом этапе работа велась по двум направлениям - создание конструкторского стола и подбор дидактического материала для серии игровых упражнений в работе с конструкторским столом.</w:t>
      </w:r>
    </w:p>
    <w:p w14:paraId="08D1E301" w14:textId="77777777" w:rsidR="00EF60AB" w:rsidRPr="00774138" w:rsidRDefault="00EF60AB" w:rsidP="00774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74138">
        <w:rPr>
          <w:szCs w:val="28"/>
        </w:rPr>
        <w:t>На втором этапе проектировали конструкцию стола и подбирали необходимый строительный материал. После произвели сборку продукта.</w:t>
      </w:r>
    </w:p>
    <w:p w14:paraId="7A5B3D98" w14:textId="777C09AE" w:rsidR="00EF60AB" w:rsidRPr="00774138" w:rsidRDefault="00EF60AB" w:rsidP="00774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74138">
        <w:rPr>
          <w:szCs w:val="28"/>
        </w:rPr>
        <w:t>На третьем этапе разработали серию игровых упражнений для развития мелкой моторики рук: «Ленточки» «Юный мастер» «</w:t>
      </w:r>
      <w:proofErr w:type="spellStart"/>
      <w:r w:rsidRPr="00774138">
        <w:rPr>
          <w:szCs w:val="28"/>
        </w:rPr>
        <w:t>Мозайка</w:t>
      </w:r>
      <w:proofErr w:type="spellEnd"/>
      <w:r w:rsidRPr="00774138">
        <w:rPr>
          <w:szCs w:val="28"/>
        </w:rPr>
        <w:t xml:space="preserve">» «Поиграем в сказку» «Рисуем с интересом» «Заплети косу» «Паутина» «мышь и сыр» «Лабиринт» </w:t>
      </w:r>
    </w:p>
    <w:p w14:paraId="1956F751" w14:textId="035F1C39" w:rsidR="00EF60AB" w:rsidRPr="00774138" w:rsidRDefault="00463EC0" w:rsidP="0077413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hanging="720"/>
        <w:jc w:val="both"/>
        <w:rPr>
          <w:szCs w:val="28"/>
        </w:rPr>
      </w:pPr>
      <w:r w:rsidRPr="00774138">
        <w:rPr>
          <w:szCs w:val="28"/>
        </w:rPr>
        <w:t>Определила</w:t>
      </w:r>
      <w:r w:rsidR="00EF60AB" w:rsidRPr="00774138">
        <w:rPr>
          <w:szCs w:val="28"/>
        </w:rPr>
        <w:t xml:space="preserve"> структуру оформления и стиль сборника;</w:t>
      </w:r>
    </w:p>
    <w:p w14:paraId="385AA515" w14:textId="4DAA800C" w:rsidR="00EF60AB" w:rsidRPr="00774138" w:rsidRDefault="00EF60AB" w:rsidP="0077413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hanging="720"/>
        <w:jc w:val="both"/>
        <w:rPr>
          <w:szCs w:val="28"/>
        </w:rPr>
      </w:pPr>
      <w:r w:rsidRPr="00774138">
        <w:rPr>
          <w:szCs w:val="28"/>
        </w:rPr>
        <w:t>осуществ</w:t>
      </w:r>
      <w:r w:rsidR="00463EC0" w:rsidRPr="00774138">
        <w:rPr>
          <w:szCs w:val="28"/>
        </w:rPr>
        <w:t>ила</w:t>
      </w:r>
      <w:r w:rsidRPr="00774138">
        <w:rPr>
          <w:szCs w:val="28"/>
        </w:rPr>
        <w:t xml:space="preserve"> подбор игрового материала;</w:t>
      </w:r>
    </w:p>
    <w:p w14:paraId="087BFB7C" w14:textId="341BA1A6" w:rsidR="00EF60AB" w:rsidRPr="00774138" w:rsidRDefault="00EF60AB" w:rsidP="0077413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74138">
        <w:rPr>
          <w:szCs w:val="28"/>
        </w:rPr>
        <w:lastRenderedPageBreak/>
        <w:t>состав</w:t>
      </w:r>
      <w:r w:rsidR="00463EC0" w:rsidRPr="00774138">
        <w:rPr>
          <w:szCs w:val="28"/>
        </w:rPr>
        <w:t>ила</w:t>
      </w:r>
      <w:r w:rsidRPr="00774138">
        <w:rPr>
          <w:szCs w:val="28"/>
        </w:rPr>
        <w:t xml:space="preserve"> страницы сборника в программном обеспечении </w:t>
      </w:r>
      <w:proofErr w:type="spellStart"/>
      <w:r w:rsidRPr="00774138">
        <w:rPr>
          <w:szCs w:val="28"/>
        </w:rPr>
        <w:t>Microsoft</w:t>
      </w:r>
      <w:proofErr w:type="spellEnd"/>
      <w:r w:rsidRPr="00774138">
        <w:rPr>
          <w:szCs w:val="28"/>
        </w:rPr>
        <w:t xml:space="preserve"> </w:t>
      </w:r>
      <w:proofErr w:type="spellStart"/>
      <w:r w:rsidRPr="00774138">
        <w:rPr>
          <w:szCs w:val="28"/>
        </w:rPr>
        <w:t>Word</w:t>
      </w:r>
      <w:proofErr w:type="spellEnd"/>
      <w:r w:rsidRPr="00774138">
        <w:rPr>
          <w:szCs w:val="28"/>
        </w:rPr>
        <w:t>, распечат</w:t>
      </w:r>
      <w:r w:rsidR="00463EC0" w:rsidRPr="00774138">
        <w:rPr>
          <w:szCs w:val="28"/>
        </w:rPr>
        <w:t>ала</w:t>
      </w:r>
      <w:r w:rsidRPr="00774138">
        <w:rPr>
          <w:szCs w:val="28"/>
        </w:rPr>
        <w:t xml:space="preserve"> и </w:t>
      </w:r>
      <w:proofErr w:type="spellStart"/>
      <w:r w:rsidRPr="00774138">
        <w:rPr>
          <w:szCs w:val="28"/>
        </w:rPr>
        <w:t>заламиниро</w:t>
      </w:r>
      <w:r w:rsidR="00463EC0" w:rsidRPr="00774138">
        <w:rPr>
          <w:szCs w:val="28"/>
        </w:rPr>
        <w:t>вала</w:t>
      </w:r>
      <w:proofErr w:type="spellEnd"/>
      <w:r w:rsidRPr="00774138">
        <w:rPr>
          <w:szCs w:val="28"/>
        </w:rPr>
        <w:t xml:space="preserve"> страницы;</w:t>
      </w:r>
    </w:p>
    <w:p w14:paraId="176B8A42" w14:textId="01390960" w:rsidR="00EF60AB" w:rsidRPr="00774138" w:rsidRDefault="00EF60AB" w:rsidP="0077413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74138">
        <w:rPr>
          <w:szCs w:val="28"/>
        </w:rPr>
        <w:t>Сшил</w:t>
      </w:r>
      <w:r w:rsidR="00463EC0" w:rsidRPr="00774138">
        <w:rPr>
          <w:szCs w:val="28"/>
        </w:rPr>
        <w:t>а</w:t>
      </w:r>
      <w:r w:rsidRPr="00774138">
        <w:rPr>
          <w:szCs w:val="28"/>
        </w:rPr>
        <w:t xml:space="preserve"> страницы сборника с помощью пластиковой спирали. </w:t>
      </w:r>
    </w:p>
    <w:p w14:paraId="0C30BBC1" w14:textId="7559B0FE" w:rsidR="00EF60AB" w:rsidRPr="00774138" w:rsidRDefault="003C1C3F" w:rsidP="00774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74138">
        <w:rPr>
          <w:szCs w:val="28"/>
        </w:rPr>
        <w:t>В приложении А</w:t>
      </w:r>
      <w:r w:rsidR="00EF60AB" w:rsidRPr="00774138">
        <w:rPr>
          <w:szCs w:val="28"/>
        </w:rPr>
        <w:t xml:space="preserve"> можете посмотреть, как выглядит сборник.</w:t>
      </w:r>
    </w:p>
    <w:p w14:paraId="449F93E9" w14:textId="77777777" w:rsidR="00EF60AB" w:rsidRPr="00774138" w:rsidRDefault="00EF60AB" w:rsidP="00774138">
      <w:pPr>
        <w:jc w:val="both"/>
        <w:rPr>
          <w:szCs w:val="28"/>
        </w:rPr>
      </w:pPr>
      <w:r w:rsidRPr="00774138">
        <w:rPr>
          <w:szCs w:val="28"/>
        </w:rPr>
        <w:t>Подробнее остановимся на процессе использования сборника игровых упражнений по развитию мелкой моторики у детей младшей группы с использованием конструкторского стола.</w:t>
      </w:r>
    </w:p>
    <w:p w14:paraId="38FA1F59" w14:textId="77777777" w:rsidR="00EF60AB" w:rsidRPr="00774138" w:rsidRDefault="00EF60AB" w:rsidP="00774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74138">
        <w:rPr>
          <w:szCs w:val="28"/>
        </w:rPr>
        <w:t>Первое знакомство с конструкторским столом состоит из трех последовательных частей: подготовительной, основной и заключительной.</w:t>
      </w:r>
    </w:p>
    <w:p w14:paraId="6E915AAB" w14:textId="77777777" w:rsidR="00EF60AB" w:rsidRPr="00774138" w:rsidRDefault="00EF60AB" w:rsidP="00774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74138">
        <w:rPr>
          <w:szCs w:val="28"/>
        </w:rPr>
        <w:t xml:space="preserve">В подготовительной части идет подготовка через беседу к выполнению игровых упражнений из сборника. </w:t>
      </w:r>
    </w:p>
    <w:p w14:paraId="59503AF2" w14:textId="77777777" w:rsidR="00EF60AB" w:rsidRPr="00774138" w:rsidRDefault="00EF60AB" w:rsidP="00774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74138">
        <w:rPr>
          <w:szCs w:val="28"/>
        </w:rPr>
        <w:t>Основная часть включает в себя выполнение игровых упражнений. Сначала задания выполняются при руководстве взрослого, в дальнейшем ребенок может выполнять самостоятельно.</w:t>
      </w:r>
    </w:p>
    <w:p w14:paraId="75F2343F" w14:textId="77777777" w:rsidR="00EF60AB" w:rsidRPr="00774138" w:rsidRDefault="00EF60AB" w:rsidP="00774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74138">
        <w:rPr>
          <w:szCs w:val="28"/>
        </w:rPr>
        <w:t xml:space="preserve">В заключительной части подводится итог; делается оценка выполнения и закрепления в памяти ребенка необходимых для выполнений упражнений действий, понятий и правил. </w:t>
      </w:r>
    </w:p>
    <w:p w14:paraId="67CB4906" w14:textId="77777777" w:rsidR="00EF60AB" w:rsidRPr="00774138" w:rsidRDefault="00EF60AB" w:rsidP="00774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74138">
        <w:rPr>
          <w:szCs w:val="28"/>
        </w:rPr>
        <w:t>Игровые упражнения строятся на методах и приемах, позволяющих детям в интересной, доступной форме получить знания, решить поставленные педагогом задачи. При этом конструкторский стол является мощным средством повышения эффективности обучения.</w:t>
      </w:r>
    </w:p>
    <w:p w14:paraId="7CBD59FF" w14:textId="77777777" w:rsidR="00EF60AB" w:rsidRPr="00774138" w:rsidRDefault="00EF60AB" w:rsidP="00774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74138">
        <w:rPr>
          <w:szCs w:val="28"/>
        </w:rPr>
        <w:t>Новое, необычное пособие позволяет усилить мотивацию ребенка, сделать индивидуальную работу привлекательной и по–настоящему современной.</w:t>
      </w:r>
    </w:p>
    <w:p w14:paraId="4DA65E13" w14:textId="5C146028" w:rsidR="00EF60AB" w:rsidRPr="00774138" w:rsidRDefault="00EF60AB" w:rsidP="00774138">
      <w:pPr>
        <w:shd w:val="clear" w:color="auto" w:fill="FFFFFF" w:themeFill="background1"/>
        <w:jc w:val="both"/>
        <w:rPr>
          <w:szCs w:val="28"/>
          <w:u w:val="single"/>
          <w:shd w:val="clear" w:color="auto" w:fill="FFFFFF"/>
        </w:rPr>
      </w:pPr>
      <w:r w:rsidRPr="00774138">
        <w:rPr>
          <w:szCs w:val="28"/>
        </w:rPr>
        <w:tab/>
      </w:r>
      <w:r w:rsidRPr="00774138">
        <w:rPr>
          <w:szCs w:val="28"/>
          <w:shd w:val="clear" w:color="auto" w:fill="FFFFFF"/>
        </w:rPr>
        <w:t>Можете посмотреть, как выглядят страницы сборника. Они имеют одну структуру, обозначена цель есть описание работы с возможными вариантами.</w:t>
      </w:r>
    </w:p>
    <w:p w14:paraId="048E5D2E" w14:textId="0F80297B" w:rsidR="00EF60AB" w:rsidRPr="00774138" w:rsidRDefault="00EF60AB" w:rsidP="00774138">
      <w:pPr>
        <w:ind w:firstLine="709"/>
        <w:jc w:val="both"/>
        <w:rPr>
          <w:szCs w:val="28"/>
        </w:rPr>
      </w:pPr>
      <w:r w:rsidRPr="00774138">
        <w:rPr>
          <w:szCs w:val="28"/>
        </w:rPr>
        <w:t xml:space="preserve">Анализируя проведенную работу, можно </w:t>
      </w:r>
      <w:r w:rsidR="00C66403" w:rsidRPr="00774138">
        <w:rPr>
          <w:szCs w:val="28"/>
        </w:rPr>
        <w:t>отметить,</w:t>
      </w:r>
      <w:r w:rsidRPr="00774138">
        <w:rPr>
          <w:szCs w:val="28"/>
        </w:rPr>
        <w:t xml:space="preserve"> что такое пособие привлекает и удерживает внимание детей, что позволяет сделать работу педагога более эффективной.</w:t>
      </w:r>
    </w:p>
    <w:p w14:paraId="649965FB" w14:textId="776CEB3F" w:rsidR="00EF60AB" w:rsidRPr="00774138" w:rsidRDefault="00EF60AB" w:rsidP="00774138">
      <w:pPr>
        <w:ind w:firstLine="709"/>
        <w:jc w:val="both"/>
        <w:rPr>
          <w:szCs w:val="28"/>
        </w:rPr>
      </w:pPr>
      <w:r w:rsidRPr="00774138">
        <w:rPr>
          <w:szCs w:val="28"/>
        </w:rPr>
        <w:t xml:space="preserve">Наполняемость </w:t>
      </w:r>
      <w:r w:rsidR="008A3219" w:rsidRPr="00774138">
        <w:rPr>
          <w:szCs w:val="28"/>
        </w:rPr>
        <w:t>сборника</w:t>
      </w:r>
      <w:r w:rsidRPr="00774138">
        <w:rPr>
          <w:szCs w:val="28"/>
        </w:rPr>
        <w:t xml:space="preserve"> может добавляться или изменяться в соответствии с условиями образовательного процесса.</w:t>
      </w:r>
    </w:p>
    <w:p w14:paraId="3CF9B554" w14:textId="306E7DE8" w:rsidR="00005DE6" w:rsidRPr="00774138" w:rsidRDefault="00005DE6" w:rsidP="00774138">
      <w:pPr>
        <w:jc w:val="center"/>
        <w:rPr>
          <w:szCs w:val="28"/>
        </w:rPr>
      </w:pPr>
    </w:p>
    <w:p w14:paraId="19E10A0C" w14:textId="694B1CE3" w:rsidR="003C1C3F" w:rsidRDefault="003C1C3F" w:rsidP="00005DE6">
      <w:pPr>
        <w:jc w:val="center"/>
        <w:rPr>
          <w:sz w:val="28"/>
          <w:szCs w:val="28"/>
        </w:rPr>
      </w:pPr>
    </w:p>
    <w:p w14:paraId="79F87D68" w14:textId="5D4D9F8E" w:rsidR="00571A1B" w:rsidRDefault="003C1C3F" w:rsidP="00571A1B">
      <w:pPr>
        <w:jc w:val="center"/>
      </w:pPr>
      <w:r>
        <w:rPr>
          <w:noProof/>
        </w:rPr>
        <w:drawing>
          <wp:inline distT="0" distB="0" distL="0" distR="0" wp14:anchorId="28EB0F70" wp14:editId="753769D8">
            <wp:extent cx="3924300" cy="265772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ложка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8" t="6466" r="4627" b="10760"/>
                    <a:stretch/>
                  </pic:blipFill>
                  <pic:spPr bwMode="auto">
                    <a:xfrm>
                      <a:off x="0" y="0"/>
                      <a:ext cx="3947235" cy="267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EFD61" w14:textId="77777777" w:rsidR="00571A1B" w:rsidRDefault="00571A1B" w:rsidP="00571A1B">
      <w:pPr>
        <w:jc w:val="center"/>
      </w:pPr>
    </w:p>
    <w:p w14:paraId="6B093C9B" w14:textId="77777777" w:rsidR="00774138" w:rsidRDefault="00774138" w:rsidP="00571A1B">
      <w:pPr>
        <w:jc w:val="right"/>
        <w:rPr>
          <w:sz w:val="28"/>
          <w:szCs w:val="28"/>
        </w:rPr>
      </w:pPr>
    </w:p>
    <w:p w14:paraId="77E77BF5" w14:textId="77777777" w:rsidR="00774138" w:rsidRDefault="00774138" w:rsidP="00571A1B">
      <w:pPr>
        <w:jc w:val="right"/>
        <w:rPr>
          <w:sz w:val="28"/>
          <w:szCs w:val="28"/>
        </w:rPr>
      </w:pPr>
    </w:p>
    <w:p w14:paraId="2A788CA0" w14:textId="77777777" w:rsidR="00774138" w:rsidRDefault="00774138" w:rsidP="00571A1B">
      <w:pPr>
        <w:jc w:val="right"/>
        <w:rPr>
          <w:sz w:val="28"/>
          <w:szCs w:val="28"/>
        </w:rPr>
      </w:pPr>
    </w:p>
    <w:p w14:paraId="367CBB3A" w14:textId="77777777" w:rsidR="00774138" w:rsidRDefault="00774138" w:rsidP="00571A1B">
      <w:pPr>
        <w:jc w:val="right"/>
        <w:rPr>
          <w:sz w:val="28"/>
          <w:szCs w:val="28"/>
        </w:rPr>
      </w:pPr>
    </w:p>
    <w:p w14:paraId="44787C84" w14:textId="6DB79284" w:rsidR="00571A1B" w:rsidRDefault="00571A1B" w:rsidP="00571A1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А</w:t>
      </w:r>
    </w:p>
    <w:p w14:paraId="0D8B1605" w14:textId="50763B6B" w:rsidR="003C1C3F" w:rsidRDefault="00571A1B" w:rsidP="00571A1B">
      <w:pPr>
        <w:jc w:val="center"/>
      </w:pPr>
      <w:r>
        <w:rPr>
          <w:noProof/>
        </w:rPr>
        <w:drawing>
          <wp:inline distT="0" distB="0" distL="0" distR="0" wp14:anchorId="425512DC" wp14:editId="7109F2E9">
            <wp:extent cx="2914650" cy="39462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678" cy="396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2313A" wp14:editId="053970AD">
            <wp:extent cx="2819400" cy="3992968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41" cy="402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8FD35" wp14:editId="616C2729">
            <wp:extent cx="2895600" cy="42581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89" cy="430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D25CB9" wp14:editId="093BAE31">
            <wp:extent cx="2781300" cy="4131961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235" cy="416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DE7F5" w14:textId="6DB90E95" w:rsidR="0002027A" w:rsidRDefault="00571A1B" w:rsidP="003C1C3F">
      <w:r>
        <w:rPr>
          <w:noProof/>
        </w:rPr>
        <w:lastRenderedPageBreak/>
        <w:drawing>
          <wp:inline distT="0" distB="0" distL="0" distR="0" wp14:anchorId="7BF3F9A9" wp14:editId="7AAB0663">
            <wp:extent cx="2914650" cy="4266513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319" cy="42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CB9A7" wp14:editId="23E430E3">
            <wp:extent cx="2857500" cy="42292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362" cy="425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5A46F" wp14:editId="59A06AC3">
            <wp:extent cx="2914650" cy="4279599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978" cy="429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777C7" wp14:editId="028990E2">
            <wp:extent cx="2971800" cy="424915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647" cy="427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B7335" wp14:editId="7D09C695">
            <wp:extent cx="2762250" cy="4152380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361" cy="417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4E41E0" wp14:editId="34E0E36F">
            <wp:extent cx="2876550" cy="4203053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69" cy="42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E1E6C8" wp14:editId="0AA11EAD">
            <wp:extent cx="2952750" cy="438256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682" cy="441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17C934" wp14:editId="3CDA5D37">
            <wp:extent cx="2914650" cy="426651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109" cy="428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933D" w14:textId="76D10772" w:rsidR="003C1C3F" w:rsidRDefault="003C1C3F" w:rsidP="003C1C3F"/>
    <w:sectPr w:rsidR="003C1C3F" w:rsidSect="0077413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D58B6"/>
    <w:multiLevelType w:val="hybridMultilevel"/>
    <w:tmpl w:val="54C2007C"/>
    <w:lvl w:ilvl="0" w:tplc="680638FA">
      <w:start w:val="3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49712FA5"/>
    <w:multiLevelType w:val="hybridMultilevel"/>
    <w:tmpl w:val="32C04C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F52"/>
    <w:rsid w:val="00005DE6"/>
    <w:rsid w:val="0002027A"/>
    <w:rsid w:val="0025609B"/>
    <w:rsid w:val="003620EE"/>
    <w:rsid w:val="003C1C3F"/>
    <w:rsid w:val="00463EC0"/>
    <w:rsid w:val="0054058B"/>
    <w:rsid w:val="00571A1B"/>
    <w:rsid w:val="0062723D"/>
    <w:rsid w:val="00774138"/>
    <w:rsid w:val="008A3219"/>
    <w:rsid w:val="00950C30"/>
    <w:rsid w:val="00A77F52"/>
    <w:rsid w:val="00C66403"/>
    <w:rsid w:val="00E62EDB"/>
    <w:rsid w:val="00E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48499"/>
  <w15:chartTrackingRefBased/>
  <w15:docId w15:val="{757B8701-63FC-438D-808D-1B355DCA6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DE6"/>
    <w:pPr>
      <w:ind w:left="720"/>
      <w:contextualSpacing/>
    </w:pPr>
    <w:rPr>
      <w:rFonts w:eastAsia="Calibri"/>
    </w:rPr>
  </w:style>
  <w:style w:type="character" w:styleId="a4">
    <w:name w:val="Book Title"/>
    <w:basedOn w:val="a0"/>
    <w:uiPriority w:val="33"/>
    <w:qFormat/>
    <w:rsid w:val="00005DE6"/>
    <w:rPr>
      <w:b/>
      <w:bCs/>
      <w:i/>
      <w:iCs/>
      <w:spacing w:val="5"/>
    </w:rPr>
  </w:style>
  <w:style w:type="paragraph" w:styleId="a5">
    <w:name w:val="Body Text"/>
    <w:basedOn w:val="a"/>
    <w:link w:val="a6"/>
    <w:uiPriority w:val="1"/>
    <w:qFormat/>
    <w:rsid w:val="00EF60AB"/>
    <w:pPr>
      <w:widowControl w:val="0"/>
      <w:autoSpaceDE w:val="0"/>
      <w:autoSpaceDN w:val="0"/>
      <w:ind w:left="300"/>
      <w:jc w:val="both"/>
    </w:pPr>
    <w:rPr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EF60AB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rmal (Web)"/>
    <w:basedOn w:val="a"/>
    <w:uiPriority w:val="99"/>
    <w:unhideWhenUsed/>
    <w:rsid w:val="00EF60AB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EF60AB"/>
    <w:rPr>
      <w:b/>
      <w:bCs/>
    </w:rPr>
  </w:style>
  <w:style w:type="character" w:styleId="a9">
    <w:name w:val="Emphasis"/>
    <w:basedOn w:val="a0"/>
    <w:uiPriority w:val="20"/>
    <w:qFormat/>
    <w:rsid w:val="00EF60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ROMBICA</dc:creator>
  <cp:keywords/>
  <dc:description/>
  <cp:lastModifiedBy>Пользователь</cp:lastModifiedBy>
  <cp:revision>3</cp:revision>
  <dcterms:created xsi:type="dcterms:W3CDTF">2025-01-16T06:38:00Z</dcterms:created>
  <dcterms:modified xsi:type="dcterms:W3CDTF">2025-01-16T06:40:00Z</dcterms:modified>
</cp:coreProperties>
</file>